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ＭＳ 明朝" w:hAnsi="ＭＳ 明朝" w:eastAsia="ＭＳ 明朝" w:cs="ＭＳ Ｐゴシック"/>
          <w:color w:val="000000"/>
          <w:kern w:val="0"/>
          <w:sz w:val="22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4"/>
        </w:rPr>
        <w:t>　</w:t>
      </w: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令和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>3</w:t>
      </w: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年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>9</w:t>
      </w: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月</w:t>
      </w:r>
    </w:p>
    <w:p>
      <w:pPr>
        <w:widowControl/>
        <w:jc w:val="left"/>
        <w:rPr>
          <w:rFonts w:ascii="ＭＳ 明朝" w:hAnsi="ＭＳ 明朝" w:eastAsia="ＭＳ 明朝" w:cs="ＭＳ Ｐゴシック"/>
          <w:kern w:val="0"/>
          <w:sz w:val="22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同好会代表各位</w:t>
      </w:r>
    </w:p>
    <w:p>
      <w:pPr>
        <w:widowControl/>
        <w:jc w:val="center"/>
        <w:rPr>
          <w:rFonts w:ascii="ＭＳ 明朝" w:hAnsi="ＭＳ 明朝" w:eastAsia="ＭＳ 明朝" w:cs="ＭＳ Ｐゴシック"/>
          <w:color w:val="000000"/>
          <w:kern w:val="0"/>
          <w:sz w:val="22"/>
        </w:rPr>
      </w:pP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 xml:space="preserve">                                                       </w:t>
      </w: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公益社団法人日本山岳会</w:t>
      </w:r>
    </w:p>
    <w:p>
      <w:pPr>
        <w:widowControl/>
        <w:wordWrap w:val="0"/>
        <w:jc w:val="right"/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総務担当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  <w:t>常務理事　柏　澄子</w:t>
      </w:r>
    </w:p>
    <w:p>
      <w:pPr>
        <w:widowControl/>
        <w:wordWrap/>
        <w:jc w:val="right"/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総務担当理事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 xml:space="preserve">    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  <w:t>長島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 xml:space="preserve">  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  <w:t>泰博</w:t>
      </w:r>
    </w:p>
    <w:p>
      <w:pPr>
        <w:widowControl/>
        <w:wordWrap/>
        <w:jc w:val="right"/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2"/>
        </w:rPr>
        <w:t>総務担当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  <w:t>理事　久保田　賢次</w:t>
      </w:r>
    </w:p>
    <w:p>
      <w:pPr>
        <w:widowControl/>
        <w:wordWrap w:val="0"/>
        <w:jc w:val="right"/>
        <w:rPr>
          <w:rFonts w:hint="default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</w:pP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>総務委員長　永田　弘太郎</w:t>
      </w:r>
    </w:p>
    <w:p>
      <w:pPr>
        <w:widowControl/>
        <w:wordWrap/>
        <w:jc w:val="right"/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</w:pP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eastAsia="ja-JP"/>
        </w:rPr>
        <w:t>　　　　　　　　　　　　　　　　　　　　　　　</w:t>
      </w:r>
      <w:r>
        <w:rPr>
          <w:rFonts w:hint="eastAsia" w:ascii="ＭＳ 明朝" w:hAnsi="ＭＳ 明朝" w:eastAsia="ＭＳ 明朝" w:cs="ＭＳ Ｐゴシック"/>
          <w:color w:val="000000"/>
          <w:kern w:val="0"/>
          <w:sz w:val="22"/>
          <w:lang w:val="en-US" w:eastAsia="ja-JP"/>
        </w:rPr>
        <w:t xml:space="preserve">   </w:t>
      </w:r>
    </w:p>
    <w:p>
      <w:pPr>
        <w:widowControl/>
        <w:jc w:val="center"/>
        <w:rPr>
          <w:rFonts w:ascii="ＭＳ 明朝" w:hAnsi="ＭＳ 明朝" w:eastAsia="ＭＳ 明朝" w:cs="ＭＳ Ｐゴシック"/>
          <w:kern w:val="0"/>
          <w:sz w:val="24"/>
          <w:szCs w:val="28"/>
        </w:rPr>
      </w:pPr>
      <w:r>
        <w:rPr>
          <w:rFonts w:ascii="ＭＳ 明朝" w:hAnsi="ＭＳ 明朝" w:eastAsia="ＭＳ 明朝" w:cs="ＭＳ Ｐゴシック"/>
          <w:color w:val="000000"/>
          <w:kern w:val="0"/>
          <w:sz w:val="24"/>
          <w:szCs w:val="28"/>
        </w:rPr>
        <w:t>同好会連絡会議への出席のお願い</w:t>
      </w:r>
    </w:p>
    <w:p>
      <w:pPr>
        <w:widowControl/>
        <w:jc w:val="left"/>
        <w:rPr>
          <w:rFonts w:ascii="Helvetica" w:hAnsi="Helvetica" w:eastAsia="ＭＳ Ｐゴシック" w:cs="ＭＳ Ｐゴシック"/>
          <w:color w:val="000000"/>
          <w:kern w:val="0"/>
          <w:sz w:val="16"/>
          <w:szCs w:val="18"/>
        </w:rPr>
      </w:pPr>
    </w:p>
    <w:p>
      <w:pPr>
        <w:ind w:firstLine="220" w:firstLineChars="1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貴会におかれましては、ますますご清栄のこととお喜び申し上げます。</w:t>
      </w:r>
    </w:p>
    <w:p>
      <w:pPr>
        <w:ind w:firstLine="220" w:firstLineChars="10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さて、本年度の同好会連絡会議を下記のとおり開催します。ご多忙とは存じますが、万障お繰り合わせのうえ、ご出席くださいますようお願い申し上げます。</w:t>
      </w:r>
    </w:p>
    <w:p>
      <w:pPr>
        <w:rPr>
          <w:rFonts w:hint="default" w:ascii="ＭＳ 明朝" w:hAnsi="ＭＳ 明朝" w:eastAsia="ＭＳ 明朝"/>
          <w:b/>
          <w:sz w:val="22"/>
          <w:u w:val="thick"/>
          <w:lang w:val="en-US" w:eastAsia="ja-JP"/>
        </w:rPr>
      </w:pPr>
      <w:r>
        <w:rPr>
          <w:rFonts w:hint="eastAsia" w:ascii="ＭＳ 明朝" w:hAnsi="ＭＳ 明朝" w:eastAsia="ＭＳ 明朝"/>
          <w:sz w:val="22"/>
        </w:rPr>
        <w:t>また、本メール添付の以下の資料を</w:t>
      </w:r>
      <w:r>
        <w:rPr>
          <w:rFonts w:hint="eastAsia" w:ascii="ＭＳ 明朝" w:hAnsi="ＭＳ 明朝" w:eastAsia="ＭＳ 明朝"/>
          <w:b/>
          <w:sz w:val="22"/>
          <w:u w:val="thick"/>
        </w:rPr>
        <w:t>9月</w:t>
      </w:r>
      <w:r>
        <w:rPr>
          <w:rFonts w:hint="eastAsia" w:ascii="ＭＳ 明朝" w:hAnsi="ＭＳ 明朝" w:eastAsia="ＭＳ 明朝"/>
          <w:b/>
          <w:sz w:val="22"/>
          <w:u w:val="thick"/>
          <w:lang w:val="en-US" w:eastAsia="ja-JP"/>
        </w:rPr>
        <w:t>30</w:t>
      </w:r>
      <w:r>
        <w:rPr>
          <w:rFonts w:hint="eastAsia" w:ascii="ＭＳ 明朝" w:hAnsi="ＭＳ 明朝" w:eastAsia="ＭＳ 明朝"/>
          <w:b/>
          <w:sz w:val="22"/>
          <w:u w:val="thick"/>
        </w:rPr>
        <w:t>日</w:t>
      </w:r>
      <w:r>
        <w:rPr>
          <w:rFonts w:hint="eastAsia" w:ascii="ＭＳ 明朝" w:hAnsi="ＭＳ 明朝" w:eastAsia="ＭＳ 明朝"/>
          <w:b/>
          <w:sz w:val="22"/>
          <w:u w:val="thick"/>
          <w:lang w:val="en-US" w:eastAsia="ja-JP"/>
        </w:rPr>
        <w:t>(木)までに</w:t>
      </w:r>
    </w:p>
    <w:p>
      <w:pPr>
        <w:ind w:firstLine="210" w:firstLineChars="100"/>
        <w:rPr>
          <w:rFonts w:ascii="ＭＳ 明朝" w:hAnsi="ＭＳ 明朝" w:eastAsia="ＭＳ 明朝"/>
          <w:sz w:val="22"/>
        </w:rPr>
      </w:pPr>
      <w:r>
        <w:fldChar w:fldCharType="begin"/>
      </w:r>
      <w:r>
        <w:instrText xml:space="preserve"> HYPERLINK "mailto:総務委員会メールアドレスsoumuiinkai@jac.or.jp" </w:instrText>
      </w:r>
      <w:r>
        <w:fldChar w:fldCharType="separate"/>
      </w:r>
      <w:r>
        <w:rPr>
          <w:rStyle w:val="11"/>
          <w:rFonts w:hint="eastAsia" w:ascii="ＭＳ 明朝" w:hAnsi="ＭＳ 明朝" w:eastAsia="ＭＳ 明朝"/>
          <w:sz w:val="22"/>
        </w:rPr>
        <w:t>総務委員会メールアドレスsoumuiinkai@jac.or.jp</w:t>
      </w:r>
      <w:r>
        <w:rPr>
          <w:rStyle w:val="10"/>
          <w:rFonts w:hint="eastAsia" w:ascii="ＭＳ 明朝" w:hAnsi="ＭＳ 明朝" w:eastAsia="ＭＳ 明朝"/>
          <w:sz w:val="22"/>
        </w:rPr>
        <w:fldChar w:fldCharType="end"/>
      </w:r>
    </w:p>
    <w:p>
      <w:pPr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または、事務局のFAX 03-3261-4441までご送付ください。</w:t>
      </w:r>
    </w:p>
    <w:p>
      <w:pPr>
        <w:rPr>
          <w:rFonts w:hint="eastAsia" w:ascii="ＭＳ 明朝" w:hAnsi="ＭＳ 明朝" w:eastAsia="ＭＳ 明朝"/>
          <w:sz w:val="22"/>
        </w:rPr>
      </w:pPr>
    </w:p>
    <w:p>
      <w:pPr>
        <w:pStyle w:val="18"/>
        <w:numPr>
          <w:ilvl w:val="0"/>
          <w:numId w:val="1"/>
        </w:numPr>
        <w:ind w:leftChars="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2</w:t>
      </w:r>
      <w:r>
        <w:rPr>
          <w:rFonts w:hint="eastAsia" w:ascii="ＭＳ 明朝" w:hAnsi="ＭＳ 明朝" w:eastAsia="ＭＳ 明朝"/>
          <w:sz w:val="22"/>
        </w:rPr>
        <w:t>年度同好会活動報告書</w:t>
      </w:r>
    </w:p>
    <w:p>
      <w:pPr>
        <w:pStyle w:val="18"/>
        <w:numPr>
          <w:ilvl w:val="0"/>
          <w:numId w:val="1"/>
        </w:numPr>
        <w:ind w:leftChars="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3</w:t>
      </w:r>
      <w:r>
        <w:rPr>
          <w:rFonts w:hint="eastAsia" w:ascii="ＭＳ 明朝" w:hAnsi="ＭＳ 明朝" w:eastAsia="ＭＳ 明朝"/>
          <w:sz w:val="22"/>
        </w:rPr>
        <w:t>年度同好会活動計画書</w:t>
      </w:r>
    </w:p>
    <w:p>
      <w:pPr>
        <w:pStyle w:val="18"/>
        <w:numPr>
          <w:ilvl w:val="0"/>
          <w:numId w:val="1"/>
        </w:numPr>
        <w:ind w:leftChars="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同好会会員名簿（会員番号と氏名を記載）</w:t>
      </w:r>
    </w:p>
    <w:p>
      <w:pPr>
        <w:pStyle w:val="18"/>
        <w:numPr>
          <w:ilvl w:val="0"/>
          <w:numId w:val="1"/>
        </w:numPr>
        <w:ind w:leftChars="0"/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当日の出席者氏名</w:t>
      </w:r>
    </w:p>
    <w:p>
      <w:pPr>
        <w:rPr>
          <w:rFonts w:hint="eastAsia" w:ascii="ＭＳ 明朝" w:hAnsi="ＭＳ 明朝" w:eastAsia="ＭＳ 明朝" w:cs="ＭＳ 明朝"/>
          <w:sz w:val="22"/>
          <w:szCs w:val="22"/>
        </w:rPr>
      </w:pPr>
      <w:r>
        <w:rPr>
          <w:rFonts w:hint="eastAsia" w:ascii="ＭＳ 明朝" w:hAnsi="ＭＳ 明朝" w:eastAsia="ＭＳ 明朝"/>
          <w:sz w:val="22"/>
          <w:lang w:eastAsia="ja-JP"/>
        </w:rPr>
        <w:t>　</w:t>
      </w:r>
      <w:r>
        <w:rPr>
          <w:rFonts w:hint="eastAsia" w:ascii="ＭＳ 明朝" w:hAnsi="ＭＳ 明朝" w:eastAsia="ＭＳ 明朝"/>
          <w:sz w:val="22"/>
        </w:rPr>
        <w:t>なお、</w:t>
      </w:r>
      <w:r>
        <w:rPr>
          <w:rFonts w:hint="eastAsia" w:ascii="ＭＳ 明朝" w:hAnsi="ＭＳ 明朝" w:eastAsia="ＭＳ 明朝"/>
          <w:sz w:val="22"/>
          <w:lang w:eastAsia="ja-JP"/>
        </w:rPr>
        <w:t>昨年度に引き続き、今年度も</w:t>
      </w:r>
      <w:r>
        <w:rPr>
          <w:rFonts w:hint="eastAsia" w:ascii="ＭＳ 明朝" w:hAnsi="ＭＳ 明朝" w:eastAsia="ＭＳ 明朝"/>
          <w:sz w:val="22"/>
        </w:rPr>
        <w:t>計画を立てることが困難な状況かと思われますので、計画が立てられない場合は、その旨をお書きいただき、ご返送ください</w:t>
      </w:r>
      <w:r>
        <w:rPr>
          <w:rFonts w:hint="eastAsia" w:ascii="ＭＳ 明朝" w:hAnsi="ＭＳ 明朝" w:eastAsia="ＭＳ 明朝"/>
          <w:sz w:val="22"/>
          <w:lang w:eastAsia="ja-JP"/>
        </w:rPr>
        <w:t>。また、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</w:rPr>
        <w:t>すでに提出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  <w:lang w:eastAsia="ja-JP"/>
        </w:rPr>
        <w:t>いただいている同好会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</w:rPr>
        <w:t>に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  <w:lang w:eastAsia="ja-JP"/>
        </w:rPr>
        <w:t>つきま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</w:rPr>
        <w:t>しては、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  <w:lang w:eastAsia="ja-JP"/>
        </w:rPr>
        <w:t>再度の提出は不要です</w:t>
      </w:r>
      <w:r>
        <w:rPr>
          <w:rFonts w:hint="eastAsia" w:ascii="ＭＳ 明朝" w:hAnsi="ＭＳ 明朝" w:eastAsia="ＭＳ 明朝" w:cs="ＭＳ 明朝"/>
          <w:i w:val="0"/>
          <w:caps w:val="0"/>
          <w:color w:val="000000"/>
          <w:spacing w:val="0"/>
          <w:sz w:val="22"/>
          <w:szCs w:val="22"/>
          <w:shd w:val="clear" w:fill="FFFFFF"/>
        </w:rPr>
        <w:t>。</w:t>
      </w:r>
    </w:p>
    <w:p>
      <w:pPr>
        <w:rPr>
          <w:rFonts w:hint="eastAsia" w:ascii="ＭＳ 明朝" w:hAnsi="ＭＳ 明朝" w:eastAsia="ＭＳ 明朝" w:cs="ＭＳ 明朝"/>
          <w:sz w:val="24"/>
          <w:szCs w:val="24"/>
        </w:rPr>
      </w:pPr>
    </w:p>
    <w:p>
      <w:pPr>
        <w:pStyle w:val="2"/>
        <w:rPr>
          <w:rFonts w:ascii="ＭＳ 明朝" w:hAnsi="ＭＳ 明朝" w:eastAsia="ＭＳ 明朝"/>
          <w:sz w:val="22"/>
          <w:szCs w:val="24"/>
        </w:rPr>
      </w:pPr>
      <w:r>
        <w:rPr>
          <w:rFonts w:hint="eastAsia" w:ascii="ＭＳ 明朝" w:hAnsi="ＭＳ 明朝" w:eastAsia="ＭＳ 明朝"/>
          <w:sz w:val="22"/>
          <w:szCs w:val="24"/>
        </w:rPr>
        <w:t>記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日　時　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3</w:t>
      </w:r>
      <w:r>
        <w:rPr>
          <w:rFonts w:hint="eastAsia" w:ascii="ＭＳ 明朝" w:hAnsi="ＭＳ 明朝" w:eastAsia="ＭＳ 明朝"/>
          <w:sz w:val="22"/>
        </w:rPr>
        <w:t>年10月1</w:t>
      </w:r>
      <w:r>
        <w:rPr>
          <w:rFonts w:hint="eastAsia" w:ascii="ＭＳ 明朝" w:hAnsi="ＭＳ 明朝" w:eastAsia="ＭＳ 明朝"/>
          <w:sz w:val="22"/>
          <w:lang w:val="en-US" w:eastAsia="ja-JP"/>
        </w:rPr>
        <w:t>8</w:t>
      </w:r>
      <w:r>
        <w:rPr>
          <w:rFonts w:hint="eastAsia" w:ascii="ＭＳ 明朝" w:hAnsi="ＭＳ 明朝" w:eastAsia="ＭＳ 明朝"/>
          <w:sz w:val="22"/>
        </w:rPr>
        <w:t>日（月）　1</w:t>
      </w:r>
      <w:r>
        <w:rPr>
          <w:rFonts w:hint="eastAsia" w:ascii="ＭＳ 明朝" w:hAnsi="ＭＳ 明朝" w:eastAsia="ＭＳ 明朝"/>
          <w:sz w:val="22"/>
          <w:lang w:val="en-US" w:eastAsia="ja-JP"/>
        </w:rPr>
        <w:t>9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  <w:lang w:val="en-US" w:eastAsia="ja-JP"/>
        </w:rPr>
        <w:t>0</w:t>
      </w:r>
      <w:r>
        <w:rPr>
          <w:rFonts w:hint="eastAsia" w:ascii="ＭＳ 明朝" w:hAnsi="ＭＳ 明朝" w:eastAsia="ＭＳ 明朝"/>
          <w:sz w:val="22"/>
        </w:rPr>
        <w:t>0分～2</w:t>
      </w:r>
      <w:r>
        <w:rPr>
          <w:rFonts w:hint="eastAsia" w:ascii="ＭＳ 明朝" w:hAnsi="ＭＳ 明朝" w:eastAsia="ＭＳ 明朝"/>
          <w:sz w:val="22"/>
          <w:lang w:val="en-US" w:eastAsia="ja-JP"/>
        </w:rPr>
        <w:t>0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  <w:lang w:val="en-US" w:eastAsia="ja-JP"/>
        </w:rPr>
        <w:t>45</w:t>
      </w:r>
      <w:r>
        <w:rPr>
          <w:rFonts w:hint="eastAsia" w:ascii="ＭＳ 明朝" w:hAnsi="ＭＳ 明朝" w:eastAsia="ＭＳ 明朝"/>
          <w:sz w:val="22"/>
        </w:rPr>
        <w:t>分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場　所　国立オリンピック記念青少年総合センター　センター棟304</w:t>
      </w:r>
    </w:p>
    <w:p>
      <w:pPr>
        <w:ind w:firstLine="880" w:firstLineChars="4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（小田急線参宮橋駅 徒歩約7分、地下鉄千代田線代々木公園駅 徒歩10分）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内　容　活動報告、活動計画、</w:t>
      </w:r>
      <w:r>
        <w:rPr>
          <w:rFonts w:hint="eastAsia" w:ascii="ＭＳ 明朝" w:hAnsi="ＭＳ 明朝" w:eastAsia="ＭＳ 明朝"/>
          <w:sz w:val="22"/>
          <w:lang w:eastAsia="ja-JP"/>
        </w:rPr>
        <w:t>古道について、</w:t>
      </w:r>
      <w:r>
        <w:rPr>
          <w:rFonts w:hint="eastAsia" w:ascii="ＭＳ 明朝" w:hAnsi="ＭＳ 明朝" w:eastAsia="ＭＳ 明朝"/>
          <w:sz w:val="22"/>
        </w:rPr>
        <w:t>連絡事項、その他</w:t>
      </w:r>
    </w:p>
    <w:p>
      <w:pPr>
        <w:rPr>
          <w:rFonts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</w:t>
      </w:r>
    </w:p>
    <w:p>
      <w:pPr>
        <w:widowControl/>
        <w:jc w:val="left"/>
        <w:rPr>
          <w:rFonts w:hint="eastAsia" w:ascii="ＭＳ 明朝" w:hAnsi="ＭＳ 明朝" w:eastAsia="ＭＳ 明朝"/>
          <w:sz w:val="22"/>
          <w:lang w:val="en-US" w:eastAsia="ja-JP"/>
        </w:rPr>
      </w:pPr>
      <w:r>
        <w:rPr>
          <w:rFonts w:hint="eastAsia" w:ascii="ＭＳ 明朝" w:hAnsi="ＭＳ 明朝" w:eastAsia="ＭＳ 明朝"/>
          <w:sz w:val="22"/>
        </w:rPr>
        <w:t>1.令和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2</w:t>
      </w:r>
      <w:r>
        <w:rPr>
          <w:rFonts w:hint="eastAsia" w:ascii="ＭＳ 明朝" w:hAnsi="ＭＳ 明朝" w:eastAsia="ＭＳ 明朝"/>
          <w:sz w:val="22"/>
        </w:rPr>
        <w:t xml:space="preserve">年度同好会活動報告書 </w:t>
      </w:r>
      <w:r>
        <w:rPr>
          <w:rFonts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2.令和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3</w:t>
      </w:r>
      <w:r>
        <w:rPr>
          <w:rFonts w:hint="eastAsia" w:ascii="ＭＳ 明朝" w:hAnsi="ＭＳ 明朝" w:eastAsia="ＭＳ 明朝"/>
          <w:sz w:val="22"/>
        </w:rPr>
        <w:t xml:space="preserve">年度同好会活動計画書 </w:t>
      </w:r>
      <w:r>
        <w:rPr>
          <w:rFonts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3.同好会会員</w:t>
      </w:r>
      <w:r>
        <w:rPr>
          <w:rFonts w:hint="eastAsia" w:ascii="ＭＳ 明朝" w:hAnsi="ＭＳ 明朝" w:eastAsia="ＭＳ 明朝"/>
          <w:sz w:val="22"/>
          <w:lang w:eastAsia="ja-JP"/>
        </w:rPr>
        <w:t>名簿</w:t>
      </w:r>
    </w:p>
    <w:p>
      <w:pPr>
        <w:widowControl/>
        <w:jc w:val="left"/>
        <w:rPr>
          <w:rStyle w:val="10"/>
          <w:rFonts w:hint="eastAsia" w:ascii="Yu Gothic UI" w:hAnsi="Yu Gothic UI" w:eastAsia="Yu Gothic UI"/>
          <w:sz w:val="23"/>
          <w:szCs w:val="23"/>
        </w:rPr>
      </w:pPr>
      <w:r>
        <w:rPr>
          <w:rFonts w:hint="eastAsia" w:ascii="ＭＳ 明朝" w:hAnsi="ＭＳ 明朝" w:eastAsia="ＭＳ 明朝"/>
          <w:sz w:val="22"/>
        </w:rPr>
        <w:t>の提出用紙につきましては、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"https://jac1.or.jp/about/iinkai/soumu_iinkai/page/1"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11"/>
          <w:rFonts w:ascii="SimSun" w:hAnsi="SimSun" w:eastAsia="SimSun" w:cs="SimSun"/>
          <w:sz w:val="24"/>
          <w:szCs w:val="24"/>
        </w:rPr>
        <w:t>総務委員会 | (jac1.or.jp)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（日本山岳会HOME</w:t>
      </w:r>
      <w:r>
        <w:rPr>
          <w:rFonts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→ 概要/本部・支部情報 → 委員会 → 総務委員会インフォメーション → 令和</w:t>
      </w:r>
      <w:r>
        <w:rPr>
          <w:rFonts w:hint="eastAsia" w:ascii="ＭＳ 明朝" w:hAnsi="ＭＳ 明朝" w:eastAsia="ＭＳ 明朝"/>
          <w:sz w:val="22"/>
          <w:lang w:val="en-US" w:eastAsia="ja-JP"/>
        </w:rPr>
        <w:t>3</w:t>
      </w:r>
      <w:r>
        <w:rPr>
          <w:rFonts w:hint="eastAsia" w:ascii="ＭＳ 明朝" w:hAnsi="ＭＳ 明朝" w:eastAsia="ＭＳ 明朝"/>
          <w:sz w:val="22"/>
        </w:rPr>
        <w:t>年度</w:t>
      </w:r>
      <w:r>
        <w:rPr>
          <w:rFonts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同好会連絡会議用資料）からもダウンロードできます。</w:t>
      </w:r>
    </w:p>
    <w:p>
      <w:pPr>
        <w:pStyle w:val="3"/>
        <w:jc w:val="left"/>
        <w:rPr>
          <w:rFonts w:hint="eastAsia" w:ascii="ＭＳ 明朝" w:hAnsi="ＭＳ 明朝" w:eastAsia="ＭＳ 明朝"/>
          <w:sz w:val="22"/>
          <w:lang w:eastAsia="ja-JP"/>
        </w:rPr>
      </w:pPr>
    </w:p>
    <w:p>
      <w:pPr>
        <w:pStyle w:val="3"/>
        <w:jc w:val="left"/>
        <w:rPr>
          <w:rFonts w:hint="eastAsia" w:ascii="ＭＳ 明朝" w:hAnsi="ＭＳ 明朝" w:eastAsia="ＭＳ 明朝"/>
          <w:sz w:val="22"/>
          <w:lang w:val="en-US" w:eastAsia="ja-JP"/>
        </w:rPr>
      </w:pPr>
      <w:r>
        <w:rPr>
          <w:rFonts w:hint="eastAsia" w:ascii="ＭＳ 明朝" w:hAnsi="ＭＳ 明朝" w:eastAsia="ＭＳ 明朝"/>
          <w:sz w:val="22"/>
          <w:lang w:eastAsia="ja-JP"/>
        </w:rPr>
        <w:t>　また、新型コロナウイルス感染防止のため、出席される方はマスクの着用と体調管理、２週間</w:t>
      </w:r>
      <w:r>
        <w:rPr>
          <w:rFonts w:hint="eastAsia" w:ascii="ＭＳ 明朝" w:hAnsi="ＭＳ 明朝" w:eastAsia="ＭＳ 明朝"/>
          <w:sz w:val="22"/>
          <w:lang w:val="en-US" w:eastAsia="ja-JP"/>
        </w:rPr>
        <w:t>以内に発症した場合にはご連絡をお願いいたします。会場となる国立オリンピック記念青少年総合センターでは、感染防止対策の順守を利用者に求めています。詳しくは、同センターホームページのフロントページ→重要なお知らせ→施設利用時の感染症対策について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"https://nyc.niye.go.jp/d9-html/" </w:instrText>
      </w:r>
      <w:r>
        <w:rPr>
          <w:rFonts w:hint="eastAsia"/>
        </w:rPr>
        <w:fldChar w:fldCharType="separate"/>
      </w:r>
      <w:r>
        <w:rPr>
          <w:rStyle w:val="11"/>
          <w:rFonts w:hint="eastAsia"/>
        </w:rPr>
        <w:t>https://nyc.niye.go.jp/d9-html/</w:t>
      </w:r>
      <w:r>
        <w:rPr>
          <w:rFonts w:hint="eastAsia"/>
        </w:rPr>
        <w:fldChar w:fldCharType="end"/>
      </w:r>
      <w:r>
        <w:rPr>
          <w:rFonts w:hint="eastAsia"/>
          <w:lang w:val="en-US" w:eastAsia="ja-JP"/>
        </w:rPr>
        <w:t>)</w:t>
      </w:r>
      <w:r>
        <w:rPr>
          <w:rFonts w:hint="eastAsia" w:ascii="ＭＳ 明朝" w:hAnsi="ＭＳ 明朝" w:eastAsia="ＭＳ 明朝"/>
          <w:sz w:val="22"/>
          <w:lang w:val="en-US" w:eastAsia="ja-JP"/>
        </w:rPr>
        <w:t>をご確認ください。</w:t>
      </w:r>
      <w:bookmarkStart w:id="0" w:name="_GoBack"/>
      <w:bookmarkEnd w:id="0"/>
    </w:p>
    <w:p>
      <w:pPr>
        <w:pStyle w:val="3"/>
        <w:ind w:firstLine="440"/>
        <w:jc w:val="right"/>
        <w:rPr>
          <w:rFonts w:ascii="ＭＳ 明朝" w:hAnsi="ＭＳ 明朝" w:eastAsia="ＭＳ 明朝"/>
          <w:sz w:val="22"/>
          <w:szCs w:val="24"/>
        </w:rPr>
      </w:pPr>
      <w:r>
        <w:rPr>
          <w:rFonts w:hint="eastAsia" w:ascii="ＭＳ 明朝" w:hAnsi="ＭＳ 明朝" w:eastAsia="ＭＳ 明朝"/>
          <w:sz w:val="22"/>
          <w:szCs w:val="24"/>
          <w:lang w:eastAsia="ja-JP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z w:val="22"/>
          <w:szCs w:val="24"/>
        </w:rPr>
        <w:t>以上</w:t>
      </w:r>
    </w:p>
    <w:sectPr>
      <w:pgSz w:w="11900" w:h="16840"/>
      <w:pgMar w:top="567" w:right="1701" w:bottom="567" w:left="1701" w:header="851" w:footer="992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UI">
    <w:panose1 w:val="020B0500000000000000"/>
    <w:charset w:val="80"/>
    <w:family w:val="modern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0B4A"/>
    <w:multiLevelType w:val="multilevel"/>
    <w:tmpl w:val="7F070B4A"/>
    <w:lvl w:ilvl="0" w:tentative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060" w:hanging="420"/>
      </w:pPr>
    </w:lvl>
    <w:lvl w:ilvl="2" w:tentative="0">
      <w:start w:val="1"/>
      <w:numFmt w:val="decimalEnclosedCircle"/>
      <w:lvlText w:val="%3"/>
      <w:lvlJc w:val="left"/>
      <w:pPr>
        <w:ind w:left="1480" w:hanging="420"/>
      </w:pPr>
    </w:lvl>
    <w:lvl w:ilvl="3" w:tentative="0">
      <w:start w:val="1"/>
      <w:numFmt w:val="decimal"/>
      <w:lvlText w:val="%4."/>
      <w:lvlJc w:val="left"/>
      <w:pPr>
        <w:ind w:left="1900" w:hanging="420"/>
      </w:pPr>
    </w:lvl>
    <w:lvl w:ilvl="4" w:tentative="0">
      <w:start w:val="1"/>
      <w:numFmt w:val="aiueoFullWidth"/>
      <w:lvlText w:val="(%5)"/>
      <w:lvlJc w:val="left"/>
      <w:pPr>
        <w:ind w:left="2320" w:hanging="420"/>
      </w:pPr>
    </w:lvl>
    <w:lvl w:ilvl="5" w:tentative="0">
      <w:start w:val="1"/>
      <w:numFmt w:val="decimalEnclosedCircle"/>
      <w:lvlText w:val="%6"/>
      <w:lvlJc w:val="left"/>
      <w:pPr>
        <w:ind w:left="2740" w:hanging="420"/>
      </w:pPr>
    </w:lvl>
    <w:lvl w:ilvl="6" w:tentative="0">
      <w:start w:val="1"/>
      <w:numFmt w:val="decimal"/>
      <w:lvlText w:val="%7."/>
      <w:lvlJc w:val="left"/>
      <w:pPr>
        <w:ind w:left="3160" w:hanging="420"/>
      </w:pPr>
    </w:lvl>
    <w:lvl w:ilvl="7" w:tentative="0">
      <w:start w:val="1"/>
      <w:numFmt w:val="aiueoFullWidth"/>
      <w:lvlText w:val="(%8)"/>
      <w:lvlJc w:val="left"/>
      <w:pPr>
        <w:ind w:left="3580" w:hanging="420"/>
      </w:pPr>
    </w:lvl>
    <w:lvl w:ilvl="8" w:tentative="0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84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B"/>
    <w:rsid w:val="00092CF8"/>
    <w:rsid w:val="00106BF3"/>
    <w:rsid w:val="00130838"/>
    <w:rsid w:val="00176AEB"/>
    <w:rsid w:val="00311F0B"/>
    <w:rsid w:val="0037484F"/>
    <w:rsid w:val="003B555D"/>
    <w:rsid w:val="004026C3"/>
    <w:rsid w:val="0043066D"/>
    <w:rsid w:val="004C3064"/>
    <w:rsid w:val="00633C1B"/>
    <w:rsid w:val="00832C24"/>
    <w:rsid w:val="009B56C8"/>
    <w:rsid w:val="009C77AA"/>
    <w:rsid w:val="00A839F7"/>
    <w:rsid w:val="00B06815"/>
    <w:rsid w:val="00B6592B"/>
    <w:rsid w:val="00D5126B"/>
    <w:rsid w:val="00D741EE"/>
    <w:rsid w:val="00DB770A"/>
    <w:rsid w:val="00E9333E"/>
    <w:rsid w:val="00E94F09"/>
    <w:rsid w:val="00EA1F4A"/>
    <w:rsid w:val="00F22D08"/>
    <w:rsid w:val="00F33701"/>
    <w:rsid w:val="00F9020A"/>
    <w:rsid w:val="00F93144"/>
    <w:rsid w:val="091D6CF5"/>
    <w:rsid w:val="096E6681"/>
    <w:rsid w:val="0DF712B8"/>
    <w:rsid w:val="0E01032E"/>
    <w:rsid w:val="0F8A0B59"/>
    <w:rsid w:val="12CB046A"/>
    <w:rsid w:val="12F72C53"/>
    <w:rsid w:val="183F0DD4"/>
    <w:rsid w:val="1A564EFD"/>
    <w:rsid w:val="1D094EBF"/>
    <w:rsid w:val="214B4695"/>
    <w:rsid w:val="28F622D7"/>
    <w:rsid w:val="2AC34EAD"/>
    <w:rsid w:val="2BB41409"/>
    <w:rsid w:val="2BD9547D"/>
    <w:rsid w:val="30BB5265"/>
    <w:rsid w:val="346F0EEC"/>
    <w:rsid w:val="3A536C97"/>
    <w:rsid w:val="3A572DCC"/>
    <w:rsid w:val="3A716F46"/>
    <w:rsid w:val="3A851CD6"/>
    <w:rsid w:val="3FB71ACA"/>
    <w:rsid w:val="45BB5A4E"/>
    <w:rsid w:val="4606605C"/>
    <w:rsid w:val="4D3C1D6C"/>
    <w:rsid w:val="4FE7109D"/>
    <w:rsid w:val="58B341D8"/>
    <w:rsid w:val="593B2784"/>
    <w:rsid w:val="5E9501F5"/>
    <w:rsid w:val="636342E8"/>
    <w:rsid w:val="75CE6E95"/>
    <w:rsid w:val="7F1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6"/>
    <w:unhideWhenUsed/>
    <w:qFormat/>
    <w:uiPriority w:val="99"/>
    <w:pPr>
      <w:jc w:val="center"/>
    </w:pPr>
    <w:rPr>
      <w:szCs w:val="22"/>
    </w:rPr>
  </w:style>
  <w:style w:type="paragraph" w:styleId="3">
    <w:name w:val="Closing"/>
    <w:basedOn w:val="1"/>
    <w:link w:val="15"/>
    <w:unhideWhenUsed/>
    <w:qFormat/>
    <w:uiPriority w:val="99"/>
    <w:pPr>
      <w:jc w:val="right"/>
    </w:pPr>
    <w:rPr>
      <w:szCs w:val="22"/>
    </w:rPr>
  </w:style>
  <w:style w:type="paragraph" w:styleId="4">
    <w:name w:val="Date"/>
    <w:basedOn w:val="1"/>
    <w:next w:val="1"/>
    <w:link w:val="14"/>
    <w:semiHidden/>
    <w:unhideWhenUsed/>
    <w:qFormat/>
    <w:uiPriority w:val="99"/>
  </w:style>
  <w:style w:type="paragraph" w:styleId="5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7">
    <w:name w:val="Balloon Text"/>
    <w:basedOn w:val="1"/>
    <w:link w:val="1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日付 (文字)"/>
    <w:basedOn w:val="9"/>
    <w:link w:val="4"/>
    <w:semiHidden/>
    <w:qFormat/>
    <w:uiPriority w:val="99"/>
  </w:style>
  <w:style w:type="character" w:customStyle="1" w:styleId="15">
    <w:name w:val="結語 (文字)"/>
    <w:basedOn w:val="9"/>
    <w:link w:val="3"/>
    <w:qFormat/>
    <w:uiPriority w:val="99"/>
    <w:rPr>
      <w:szCs w:val="22"/>
    </w:rPr>
  </w:style>
  <w:style w:type="character" w:customStyle="1" w:styleId="16">
    <w:name w:val="記 (文字)"/>
    <w:basedOn w:val="9"/>
    <w:link w:val="2"/>
    <w:qFormat/>
    <w:uiPriority w:val="99"/>
    <w:rPr>
      <w:szCs w:val="22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left="840" w:leftChars="400"/>
    </w:pPr>
  </w:style>
  <w:style w:type="character" w:customStyle="1" w:styleId="19">
    <w:name w:val="吹き出し (文字)"/>
    <w:basedOn w:val="9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0">
    <w:name w:val="ヘッダー (文字)"/>
    <w:basedOn w:val="9"/>
    <w:link w:val="8"/>
    <w:qFormat/>
    <w:uiPriority w:val="99"/>
  </w:style>
  <w:style w:type="character" w:customStyle="1" w:styleId="21">
    <w:name w:val="フッター (文字)"/>
    <w:basedOn w:val="9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2020-08-21T02:54:00Z</dcterms:created>
  <dc:creator>大塚 幸美</dc:creator>
  <cp:lastModifiedBy>user</cp:lastModifiedBy>
  <cp:lastPrinted>2020-08-21T02:58:00Z</cp:lastPrinted>
  <dcterms:modified xsi:type="dcterms:W3CDTF">2021-09-04T11:39:06Z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